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B42099">
        <w:rPr>
          <w:rFonts w:ascii="Tahoma" w:eastAsia="Times New Roman" w:hAnsi="Tahoma" w:cs="Tahoma"/>
          <w:sz w:val="20"/>
          <w:szCs w:val="20"/>
          <w:lang w:eastAsia="ru-RU"/>
        </w:rPr>
        <w:t xml:space="preserve">Документ предоставлен </w:t>
      </w:r>
      <w:hyperlink r:id="rId4" w:history="1">
        <w:r w:rsidRPr="00B42099">
          <w:rPr>
            <w:rFonts w:ascii="Tahoma" w:eastAsia="Times New Roman" w:hAnsi="Tahoma" w:cs="Tahoma"/>
            <w:color w:val="0000FF"/>
            <w:sz w:val="20"/>
            <w:szCs w:val="20"/>
            <w:lang w:eastAsia="ru-RU"/>
          </w:rPr>
          <w:t>КонсультантПлюс</w:t>
        </w:r>
      </w:hyperlink>
      <w:r w:rsidRPr="00B42099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РЕГИОНАЛЬНАЯ СЛУЖБА ПО ТАРИФАМ ПЕРМСКОГО КРАЯ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от 20 декабря 2016 г. N 40-э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О ЦЕНАХ (ТАРИФАХ) НА ЭЛЕКТРИЧЕСКУЮ ЭНЕРГИЮ ДЛЯ НАСЕЛЕНИЯ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И ПРИРАВНЕННЫХ К НАСЕЛЕНИЮ КАТЕГОРИЙ ПОТРЕБИТЕЛЕЙ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ПО ПЕРМСКОМУ КРАЮ НА 2017 ГОД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 xml:space="preserve">В соответствии с Федеральным </w:t>
      </w:r>
      <w:hyperlink r:id="rId5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от 26 марта 2003 г. N 35-ФЗ "Об электроэнергетике", </w:t>
      </w:r>
      <w:hyperlink r:id="rId6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29 декабря 2011 г. N 1178 "О ценообразовании в области регулируемых цен (тарифов) в электроэнергетике", </w:t>
      </w:r>
      <w:hyperlink r:id="rId7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28 марта 2013 г. N 313-э "Об утверждении Регламента установления цен (тарифов) и (или) их предельных уровней, предусматривающего порядок регистрации, принятия к рассмотрению и выдачи отказов в рассмотрении заявлений об установлении цен (тарифов) и (или) их предельных уровней и формы принятия решения органом исполнительной власти субъекта Российской Федерации в области государственного регулирования тарифов", </w:t>
      </w:r>
      <w:hyperlink r:id="rId8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16 сентября 2014 г. N 1442-э "Об утверждении Методических указаний по расчету тарифов на электрическую энергию (мощность) для населения и приравненных к нему категорий потребителей, тарифов на услуги по передаче электрической энергии, поставляемой населению и приравненным к нему категориям потребителей", </w:t>
      </w:r>
      <w:hyperlink r:id="rId9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Федеральной антимонопольной службы от 14 ноября 2016 г. N 1599а/16 "О предельных уровнях тарифов на электрическую энергию (мощность) на 2017 год", </w:t>
      </w:r>
      <w:hyperlink r:id="rId10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Правительства Пермского края от 5 августа 2013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 xml:space="preserve">1. Установить и ввести в действие с 1 января 2017 года по 31 декабря 2017 года </w:t>
      </w:r>
      <w:hyperlink w:anchor="P31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цены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(тарифы) на электрическую энергию, поставляемую населению и приравненным к нему категориям потребителей по Пермскому краю, с календарной разбивкой согласно приложению 1.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 xml:space="preserve">2. Установить балансовые </w:t>
      </w:r>
      <w:hyperlink w:anchor="P292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показатели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планового объема полезного отпуска электрической энергии, используемые при расчете цен (тарифов) на электрическую энергию для населения и приравненных к нему категорий потребителей Пермского края на 2017 год, согласно приложению 2.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 xml:space="preserve">3. Установить понижающие </w:t>
      </w:r>
      <w:hyperlink w:anchor="P353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коэффициенты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>, примененные при установлении цен (тарифов) на электрическую энергию (мощность) для населения и приравненных к населению категорий потребителей Пермского края на 2017 год, согласно приложению 3.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4. Цены (тарифы) на электрическую энергию, поставляемую населению и приравненным к нему категориям потребителей, представляют собой сумму стоимости единицы электрической энергии (мощности), стоимости услуг по ее передаче, сбытовой надбавки гарантирующего поставщика и стоимости услуг, оказание которых является неотъемлемой частью процесса снабжения электрической энергией.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 xml:space="preserve">5. Признать утратившим силу с 1 января 2017 года </w:t>
      </w:r>
      <w:hyperlink r:id="rId11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20 декабря 2015 г. N 111-э "О ценах (тарифах) на электрическую энергию для населения и приравненных к населению категорий потребителей по Пермскому краю на 2016 год".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6. Настоящее Постановление вступает в силу через 10 дней после дня его официального опубликования.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lastRenderedPageBreak/>
        <w:t>И.о. руководителя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А.А.БЕСЕДИН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Приложение 1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от 20.12.2016 N 40-э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31"/>
      <w:bookmarkEnd w:id="0"/>
      <w:r w:rsidRPr="00B42099">
        <w:rPr>
          <w:rFonts w:ascii="Calibri" w:eastAsia="Times New Roman" w:hAnsi="Calibri" w:cs="Calibri"/>
          <w:b/>
          <w:szCs w:val="20"/>
          <w:lang w:eastAsia="ru-RU"/>
        </w:rPr>
        <w:t>ЦЕНЫ (ТАРИФЫ)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НА ЭЛЕКТРИЧЕСКУЮ ЭНЕРГИЮ ДЛЯ НАСЕЛЕНИЯ И ПРИРАВНЕННЫХ К НЕМУ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КАТЕГОРИЙ ПОТРЕБИТЕЛЕЙ ПЕРМСКОГО КРАЯ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4"/>
        <w:gridCol w:w="3798"/>
        <w:gridCol w:w="1361"/>
        <w:gridCol w:w="1587"/>
        <w:gridCol w:w="1587"/>
      </w:tblGrid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3798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1361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Единица измерения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1361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1587" w:type="dxa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Цена (тариф)</w:t>
            </w:r>
          </w:p>
        </w:tc>
        <w:tc>
          <w:tcPr>
            <w:tcW w:w="1587" w:type="dxa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Цена (тариф)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и приравненные к нему, за исключением населения и потребителей, указанных в </w:t>
            </w:r>
            <w:hyperlink w:anchor="P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пунктах 2</w:t>
              </w:r>
            </w:hyperlink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</w:t>
            </w:r>
            <w:hyperlink w:anchor="P113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3</w:t>
              </w:r>
            </w:hyperlink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(тарифы указываются с учетом НДС):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" w:name="P52"/>
            <w:bookmarkEnd w:id="1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3,62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3,77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3,81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2,32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2,43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2" w:name="P67"/>
            <w:bookmarkEnd w:id="2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3,67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3,84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3,62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3,77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2,32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2,43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3" w:name="P81"/>
            <w:bookmarkEnd w:id="3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установками, и приравненные к нему (тарифы указываются с учетом НДС):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 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 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4" w:name="P113"/>
            <w:bookmarkEnd w:id="4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Население, проживающее в сельских населенных пунктах, и приравненные к нему (тарифы указываются с учетом НДС):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 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 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Потребители, приравненные к населению (тарифы указываются с учетом НДС) </w:t>
            </w:r>
            <w:hyperlink w:anchor="P279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&lt;1&gt;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4.1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4.1.1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4.1.2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4.1.3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 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4.2.1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4.2.2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4.2.3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Содержащиеся за счет прихожан религиозные организации.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приравненным к населению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4.3.1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4.3.2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4.3.3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4.4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деятельности. 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28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</w:tr>
      <w:tr w:rsidR="00B42099" w:rsidRPr="00B42099" w:rsidTr="003E1FDD">
        <w:tc>
          <w:tcPr>
            <w:tcW w:w="794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4.4.1</w:t>
            </w: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Одноставочный тариф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4.4.2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двум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Дневная зона (пиковая и полупиковая)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2,59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2,71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  <w:tr w:rsidR="00B42099" w:rsidRPr="00B42099" w:rsidTr="003E1FDD">
        <w:tc>
          <w:tcPr>
            <w:tcW w:w="794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4.4.3</w:t>
            </w:r>
          </w:p>
        </w:tc>
        <w:tc>
          <w:tcPr>
            <w:tcW w:w="8333" w:type="dxa"/>
            <w:gridSpan w:val="4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Одноставочный тариф, дифференцированный по трем зонам суток </w:t>
            </w:r>
            <w:hyperlink w:anchor="P28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2,73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Полупиковая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2,68</w:t>
            </w:r>
          </w:p>
        </w:tc>
      </w:tr>
      <w:tr w:rsidR="00B42099" w:rsidRPr="00B42099" w:rsidTr="003E1FDD">
        <w:tc>
          <w:tcPr>
            <w:tcW w:w="794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3798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Ночная зона</w:t>
            </w:r>
          </w:p>
        </w:tc>
        <w:tc>
          <w:tcPr>
            <w:tcW w:w="1361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руб./кВтч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1,65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1,73</w:t>
            </w:r>
          </w:p>
        </w:tc>
      </w:tr>
    </w:tbl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279"/>
      <w:bookmarkEnd w:id="5"/>
      <w:r w:rsidRPr="00B42099">
        <w:rPr>
          <w:rFonts w:ascii="Calibri" w:eastAsia="Times New Roman" w:hAnsi="Calibri" w:cs="Calibri"/>
          <w:szCs w:val="20"/>
          <w:lang w:eastAsia="ru-RU"/>
        </w:rPr>
        <w:t xml:space="preserve">&lt;1&gt; Потребители, приравненные к населению в границах сельских населенных пунктов, определенных </w:t>
      </w:r>
      <w:hyperlink r:id="rId12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Пермской области от 28.02.1996 N 416-67 "Об административно-территориальном устройстве Пермского края". Для потребителей, приравненных к населению, в границах городских населенных пунктов применяются тарифы, установленные </w:t>
      </w:r>
      <w:hyperlink w:anchor="P52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п. 1.1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>-</w:t>
      </w:r>
      <w:hyperlink w:anchor="P67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1.3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настоящего Постановления.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280"/>
      <w:bookmarkEnd w:id="6"/>
      <w:r w:rsidRPr="00B42099">
        <w:rPr>
          <w:rFonts w:ascii="Calibri" w:eastAsia="Times New Roman" w:hAnsi="Calibri" w:cs="Calibri"/>
          <w:szCs w:val="20"/>
          <w:lang w:eastAsia="ru-RU"/>
        </w:rPr>
        <w:t xml:space="preserve">&lt;2&gt; Интервалы тарифных зон суток (по месяцам календарного года) утверждаются </w:t>
      </w:r>
      <w:r w:rsidRPr="00B42099">
        <w:rPr>
          <w:rFonts w:ascii="Calibri" w:eastAsia="Times New Roman" w:hAnsi="Calibri" w:cs="Calibri"/>
          <w:szCs w:val="20"/>
          <w:lang w:eastAsia="ru-RU"/>
        </w:rPr>
        <w:lastRenderedPageBreak/>
        <w:t>Федеральной антимонопольной службой.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281"/>
      <w:bookmarkEnd w:id="7"/>
      <w:r w:rsidRPr="00B42099">
        <w:rPr>
          <w:rFonts w:ascii="Calibri" w:eastAsia="Times New Roman" w:hAnsi="Calibri" w:cs="Calibri"/>
          <w:szCs w:val="20"/>
          <w:lang w:eastAsia="ru-RU"/>
        </w:rPr>
        <w:t>&lt;3&gt; При наличии соответствующих категорий потребителей, относящихся к населению или приравненным к нему категориям потребителей, у гарантирующего поставщика, энергосбытовой, энергоснабжающей организации, приобретающих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и не используемой для осуществления коммерческой (профессиональной) деятельности.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от 20.12.2016 N 40-э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8" w:name="P292"/>
      <w:bookmarkEnd w:id="8"/>
      <w:r w:rsidRPr="00B42099">
        <w:rPr>
          <w:rFonts w:ascii="Calibri" w:eastAsia="Times New Roman" w:hAnsi="Calibri" w:cs="Calibri"/>
          <w:b/>
          <w:szCs w:val="20"/>
          <w:lang w:eastAsia="ru-RU"/>
        </w:rPr>
        <w:t>БАЛАНСОВЫЕ ПОКАЗАТЕЛИ ПЛАНОВОГО ОБЪЕМА ПОЛЕЗНОГО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ОТПУСКА ЭЛЕКТРИЧЕСКОЙ ЭНЕРГИИ, ИСПОЛЬЗУЕМЫЕ ПРИ РАСЧЕТЕ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ЦЕН (ТАРИФОВ) НА ЭЛЕКТРИЧЕСКУЮ ЭНЕРГИЮ ДЛЯ НАСЕЛЕНИЯ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И ПРИРАВНЕННЫХ К НЕМУ КАТЕГОРИЙ ПОТРЕБИТЕЛЕЙ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ПЕРМСКОГО КРАЯ НА 2017 ГОД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329"/>
        <w:gridCol w:w="1587"/>
        <w:gridCol w:w="1587"/>
      </w:tblGrid>
      <w:tr w:rsidR="00B42099" w:rsidRPr="00B42099" w:rsidTr="003E1FDD">
        <w:tc>
          <w:tcPr>
            <w:tcW w:w="567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5329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Показатель</w:t>
            </w:r>
          </w:p>
        </w:tc>
        <w:tc>
          <w:tcPr>
            <w:tcW w:w="3174" w:type="dxa"/>
            <w:gridSpan w:val="2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Плановый объем полезного отпуска электрической энергии, млн. кВтч</w:t>
            </w:r>
          </w:p>
        </w:tc>
      </w:tr>
      <w:tr w:rsidR="00B42099" w:rsidRPr="00B42099" w:rsidTr="003E1FDD">
        <w:tc>
          <w:tcPr>
            <w:tcW w:w="567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5329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 и приравненные к нему потребители, за исключением населения и потребителей, указанных в </w:t>
            </w:r>
            <w:hyperlink w:anchor="P309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пунктах 2</w:t>
              </w:r>
            </w:hyperlink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</w:t>
            </w:r>
            <w:hyperlink w:anchor="P314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3</w:t>
              </w:r>
            </w:hyperlink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668,357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639,208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9" w:name="P309"/>
            <w:bookmarkEnd w:id="9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установками, и приравненные к нему: 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172,303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164,789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0" w:name="P314"/>
            <w:bookmarkEnd w:id="10"/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Население, проживающее в сельских населенных пунктах и приравненные к нему: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402,952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385,379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8503" w:type="dxa"/>
            <w:gridSpan w:val="3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Потребители, приравненные к населению: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4.1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Садоводческие, огороднические или дачные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28,493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27,250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4.2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2,797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2,675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4.3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Содержащиеся за счет прихожан религиозные организации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3,150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3,013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4.4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и не используемой для осуществления коммерческой (профессиональной) деятельности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109,572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104,769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4.5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4,750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4,543</w:t>
            </w:r>
          </w:p>
        </w:tc>
      </w:tr>
    </w:tbl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от 20.12.2016 N 40-э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1" w:name="P353"/>
      <w:bookmarkEnd w:id="11"/>
      <w:r w:rsidRPr="00B42099">
        <w:rPr>
          <w:rFonts w:ascii="Calibri" w:eastAsia="Times New Roman" w:hAnsi="Calibri" w:cs="Calibri"/>
          <w:b/>
          <w:szCs w:val="20"/>
          <w:lang w:eastAsia="ru-RU"/>
        </w:rPr>
        <w:lastRenderedPageBreak/>
        <w:t>ПОНИЖАЮЩИЕ КОЭФФИЦИЕНТЫ,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ПРИМЕНЕННЫЕ ПРИ УСТАНОВЛЕНИИ ЦЕН (ТАРИФОВ) НА ЭЛЕКТРИЧЕСКУЮ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ЭНЕРГИЮ (МОЩНОСТЬ) ДЛЯ НАСЕЛЕНИЯ И ПРИРАВНЕННЫХ К НАСЕЛЕНИЮ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B42099">
        <w:rPr>
          <w:rFonts w:ascii="Calibri" w:eastAsia="Times New Roman" w:hAnsi="Calibri" w:cs="Calibri"/>
          <w:b/>
          <w:szCs w:val="20"/>
          <w:lang w:eastAsia="ru-RU"/>
        </w:rPr>
        <w:t>КАТЕГОРИЙ ПОТРЕБИТЕЛЕЙ ПЕРМСКОГО КРАЯ НА 2017 ГОД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329"/>
        <w:gridCol w:w="1587"/>
        <w:gridCol w:w="1587"/>
      </w:tblGrid>
      <w:tr w:rsidR="00B42099" w:rsidRPr="00B42099" w:rsidTr="003E1FDD">
        <w:tc>
          <w:tcPr>
            <w:tcW w:w="567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5329" w:type="dxa"/>
            <w:vMerge w:val="restart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Показатель</w:t>
            </w:r>
          </w:p>
        </w:tc>
        <w:tc>
          <w:tcPr>
            <w:tcW w:w="3174" w:type="dxa"/>
            <w:gridSpan w:val="2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Примененный понижающий коэффициент при установлении цен (тарифов) на электрическую энергию (мощность)</w:t>
            </w:r>
          </w:p>
        </w:tc>
      </w:tr>
      <w:tr w:rsidR="00B42099" w:rsidRPr="00B42099" w:rsidTr="003E1FDD">
        <w:tc>
          <w:tcPr>
            <w:tcW w:w="567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5329" w:type="dxa"/>
            <w:vMerge/>
          </w:tcPr>
          <w:p w:rsidR="00B42099" w:rsidRPr="00B42099" w:rsidRDefault="00B42099" w:rsidP="00B42099">
            <w:pPr>
              <w:rPr>
                <w:rFonts w:eastAsia="Times New Roman"/>
              </w:rPr>
            </w:pP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01.01.2017 по 30.06.2017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 01.07.2017 по 31.12.2017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установками, и приравненные к нему: 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учета электрической энергии.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5329" w:type="dxa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Население, проживающее в сельских населенных пунктах, и приравненные к нему: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8503" w:type="dxa"/>
            <w:gridSpan w:val="3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Потребители, приравненные к населению </w:t>
            </w:r>
            <w:hyperlink w:anchor="P400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&lt;1&gt;</w:t>
              </w:r>
            </w:hyperlink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3.1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3.2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3.3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Содержащиеся за счет прихожан религиозные организации. Гарантирующие поставщики, энергосбытовые, 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  <w:tr w:rsidR="00B42099" w:rsidRPr="00B42099" w:rsidTr="003E1FDD">
        <w:tc>
          <w:tcPr>
            <w:tcW w:w="56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3.4</w:t>
            </w:r>
          </w:p>
        </w:tc>
        <w:tc>
          <w:tcPr>
            <w:tcW w:w="5329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деятельности.</w:t>
            </w:r>
          </w:p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Гарантирующие поставщики, энергосбытовые, </w:t>
            </w: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энергоснабжающие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hyperlink w:anchor="P401" w:history="1">
              <w:r w:rsidRPr="00B4209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0,71</w:t>
            </w:r>
          </w:p>
        </w:tc>
        <w:tc>
          <w:tcPr>
            <w:tcW w:w="1587" w:type="dxa"/>
            <w:vAlign w:val="center"/>
          </w:tcPr>
          <w:p w:rsidR="00B42099" w:rsidRPr="00B42099" w:rsidRDefault="00B42099" w:rsidP="00B420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B42099">
              <w:rPr>
                <w:rFonts w:ascii="Calibri" w:eastAsia="Times New Roman" w:hAnsi="Calibri" w:cs="Calibri"/>
                <w:szCs w:val="20"/>
                <w:lang w:eastAsia="ru-RU"/>
              </w:rPr>
              <w:t>0,71</w:t>
            </w:r>
          </w:p>
        </w:tc>
      </w:tr>
    </w:tbl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B42099">
        <w:rPr>
          <w:rFonts w:ascii="Calibri" w:eastAsia="Times New Roman" w:hAnsi="Calibri" w:cs="Calibri"/>
          <w:szCs w:val="20"/>
          <w:lang w:eastAsia="ru-RU"/>
        </w:rPr>
        <w:t>--------------------------------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2" w:name="P400"/>
      <w:bookmarkEnd w:id="12"/>
      <w:r w:rsidRPr="00B42099">
        <w:rPr>
          <w:rFonts w:ascii="Calibri" w:eastAsia="Times New Roman" w:hAnsi="Calibri" w:cs="Calibri"/>
          <w:szCs w:val="20"/>
          <w:lang w:eastAsia="ru-RU"/>
        </w:rPr>
        <w:t xml:space="preserve">&lt;1&gt; Потребители, приравненные к населению в границах сельских населенных пунктов, определенных </w:t>
      </w:r>
      <w:hyperlink r:id="rId13" w:history="1">
        <w:r w:rsidRPr="00B42099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B42099">
        <w:rPr>
          <w:rFonts w:ascii="Calibri" w:eastAsia="Times New Roman" w:hAnsi="Calibri" w:cs="Calibri"/>
          <w:szCs w:val="20"/>
          <w:lang w:eastAsia="ru-RU"/>
        </w:rPr>
        <w:t xml:space="preserve"> Пермской области от 28.02.1996 N 416-67 "Об административно-территориальном устройстве Пермского края".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3" w:name="P401"/>
      <w:bookmarkEnd w:id="13"/>
      <w:r w:rsidRPr="00B42099">
        <w:rPr>
          <w:rFonts w:ascii="Calibri" w:eastAsia="Times New Roman" w:hAnsi="Calibri" w:cs="Calibri"/>
          <w:szCs w:val="20"/>
          <w:lang w:eastAsia="ru-RU"/>
        </w:rPr>
        <w:t>&lt;2&gt; При наличии соответствующих категорий потребителей, относящихся к населению или приравненным к нему категориям потребителей, у гарантирующего поставщика, энергосбытовой, энергоснабжающей организации, приобретающих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и не используемой для осуществления коммерческой (профессиональной) деятельности.</w:t>
      </w: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B42099" w:rsidRPr="00B42099" w:rsidRDefault="00B42099" w:rsidP="00B42099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B4572" w:rsidRDefault="000B4572"/>
    <w:sectPr w:rsidR="000B4572" w:rsidSect="00DB1B1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2099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5B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39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47BCF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099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BEF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72A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4F2D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20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420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420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8526F48BD0E49B06CF6A82DDAA603E25B606A1C35CC414C337C218C2eEl1D" TargetMode="External"/><Relationship Id="rId13" Type="http://schemas.openxmlformats.org/officeDocument/2006/relationships/hyperlink" Target="consultantplus://offline/ref=8F8526F48BD0E49B06CF748FCBC63D352CBA58AFC759CE4A9D65C44F9DB1E03B5Ae9l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F8526F48BD0E49B06CF6A82DDAA603E25B602A4CF5DC414C337C218C2eEl1D" TargetMode="External"/><Relationship Id="rId12" Type="http://schemas.openxmlformats.org/officeDocument/2006/relationships/hyperlink" Target="consultantplus://offline/ref=8F8526F48BD0E49B06CF748FCBC63D352CBA58AFC759CE4A9D65C44F9DB1E03B5Ae9l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8526F48BD0E49B06CF6A82DDAA603E26B000A4C351C414C337C218C2eEl1D" TargetMode="External"/><Relationship Id="rId11" Type="http://schemas.openxmlformats.org/officeDocument/2006/relationships/hyperlink" Target="consultantplus://offline/ref=8F8526F48BD0E49B06CF748FCBC63D352CBA58AFCF59CB409968994595E8EC39e5lDD" TargetMode="External"/><Relationship Id="rId5" Type="http://schemas.openxmlformats.org/officeDocument/2006/relationships/hyperlink" Target="consultantplus://offline/ref=8F8526F48BD0E49B06CF6A82DDAA603E26B006A2CF5FC414C337C218C2eEl1D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F8526F48BD0E49B06CF748FCBC63D352CBA58AFC759CA439C64C44F9DB1E03B5Ae9l7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F8526F48BD0E49B06CF6A82DDAA603E26B001A7CE5BC414C337C218C2eEl1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4567</Words>
  <Characters>26035</Characters>
  <Application>Microsoft Office Word</Application>
  <DocSecurity>0</DocSecurity>
  <Lines>216</Lines>
  <Paragraphs>61</Paragraphs>
  <ScaleCrop>false</ScaleCrop>
  <Company>Microsoft</Company>
  <LinksUpToDate>false</LinksUpToDate>
  <CharactersWithSpaces>30541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2017-07-25T03:36:00Z</dcterms:created>
  <dcterms:modified xsi:type="dcterms:W3CDTF">2017-07-25T03:37:00Z</dcterms:modified>
</cp:coreProperties>
</file>