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РЕГИОНАЛЬНАЯ СЛУЖБА ПО ТАРИФАМ ПЕРМСКОГО КРАЯ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ПОСТАНОВЛЕНИЕ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от 20 декабря 2017 г. N 328-вг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О ТАРИФАХ В СФЕРЕ ГОРЯЧЕГО ВОДОСНАБЖЕНИЯ ПУБЛИЧНОГО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АКЦИОНЕРНОГО ОБЩЕСТВА "Т ПЛЮС", ФИЛИАЛ "ПЕРМСКИЙ"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(ПЕРМСКИЙ ГОРОДСКОЙ ОКРУГ)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DD1815">
        <w:rPr>
          <w:rFonts w:ascii="Arial" w:hAnsi="Arial" w:cs="Arial"/>
          <w:sz w:val="20"/>
          <w:szCs w:val="20"/>
        </w:rPr>
        <w:t xml:space="preserve">В соответствии с Федеральным </w:t>
      </w:r>
      <w:hyperlink r:id="rId4" w:history="1">
        <w:r w:rsidRPr="00DD1815"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 w:rsidRPr="00DD1815">
        <w:rPr>
          <w:rFonts w:ascii="Arial" w:hAnsi="Arial" w:cs="Arial"/>
          <w:sz w:val="20"/>
          <w:szCs w:val="20"/>
        </w:rPr>
        <w:t xml:space="preserve"> от 7 декабря 2011 г. N 416-ФЗ "О водоснабжении и водоотведении", </w:t>
      </w:r>
      <w:hyperlink r:id="rId5" w:history="1">
        <w:r w:rsidRPr="00DD1815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DD1815">
        <w:rPr>
          <w:rFonts w:ascii="Arial" w:hAnsi="Arial" w:cs="Arial"/>
          <w:sz w:val="20"/>
          <w:szCs w:val="20"/>
        </w:rPr>
        <w:t xml:space="preserve"> Правительства Российской Федерации от 13 мая 2013 г. N 406 "О государственном регулировании тарифов в сфере водоснабжения и водоотведения", </w:t>
      </w:r>
      <w:hyperlink r:id="rId6" w:history="1">
        <w:r w:rsidRPr="00DD1815">
          <w:rPr>
            <w:rFonts w:ascii="Arial" w:hAnsi="Arial" w:cs="Arial"/>
            <w:color w:val="0000FF"/>
            <w:sz w:val="20"/>
            <w:szCs w:val="20"/>
          </w:rPr>
          <w:t>Приказом</w:t>
        </w:r>
      </w:hyperlink>
      <w:r w:rsidRPr="00DD1815">
        <w:rPr>
          <w:rFonts w:ascii="Arial" w:hAnsi="Arial" w:cs="Arial"/>
          <w:sz w:val="20"/>
          <w:szCs w:val="20"/>
        </w:rPr>
        <w:t xml:space="preserve"> Федеральной службы по тарифам от 27 декабря 2013 г. N 1746-э "Об утверждении Методических указаний по расчету регулируемых тарифов в сфере водоснабжения и</w:t>
      </w:r>
      <w:proofErr w:type="gramEnd"/>
      <w:r w:rsidRPr="00DD181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D1815">
        <w:rPr>
          <w:rFonts w:ascii="Arial" w:hAnsi="Arial" w:cs="Arial"/>
          <w:sz w:val="20"/>
          <w:szCs w:val="20"/>
        </w:rPr>
        <w:t xml:space="preserve">водоотведения", </w:t>
      </w:r>
      <w:hyperlink r:id="rId7" w:history="1">
        <w:r w:rsidRPr="00DD1815">
          <w:rPr>
            <w:rFonts w:ascii="Arial" w:hAnsi="Arial" w:cs="Arial"/>
            <w:color w:val="0000FF"/>
            <w:sz w:val="20"/>
            <w:szCs w:val="20"/>
          </w:rPr>
          <w:t>Приказом</w:t>
        </w:r>
      </w:hyperlink>
      <w:r w:rsidRPr="00DD1815">
        <w:rPr>
          <w:rFonts w:ascii="Arial" w:hAnsi="Arial" w:cs="Arial"/>
          <w:sz w:val="20"/>
          <w:szCs w:val="20"/>
        </w:rPr>
        <w:t xml:space="preserve"> Федеральной службы по тарифам от 16 июля 2014 г. N 1154-э "Об утверждении Регламента установления регулируемых тарифов в сфере водоснабжения и водоотведения", </w:t>
      </w:r>
      <w:hyperlink r:id="rId8" w:history="1">
        <w:r w:rsidRPr="00DD1815">
          <w:rPr>
            <w:rFonts w:ascii="Arial" w:hAnsi="Arial" w:cs="Arial"/>
            <w:color w:val="0000FF"/>
            <w:sz w:val="20"/>
            <w:szCs w:val="20"/>
          </w:rPr>
          <w:t>Приказом</w:t>
        </w:r>
      </w:hyperlink>
      <w:r w:rsidRPr="00DD1815">
        <w:rPr>
          <w:rFonts w:ascii="Arial" w:hAnsi="Arial" w:cs="Arial"/>
          <w:sz w:val="20"/>
          <w:szCs w:val="20"/>
        </w:rPr>
        <w:t xml:space="preserve"> Министерства регионального развития Российской Федерации от 15 февраля 2011 г. N 47 "Об утверждении Методических указаний по расчету тарифов и надбавок в сфере деятельности организаций коммунального комплекса", </w:t>
      </w:r>
      <w:hyperlink r:id="rId9" w:history="1">
        <w:r w:rsidRPr="00DD1815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DD1815">
        <w:rPr>
          <w:rFonts w:ascii="Arial" w:hAnsi="Arial" w:cs="Arial"/>
          <w:sz w:val="20"/>
          <w:szCs w:val="20"/>
        </w:rPr>
        <w:t xml:space="preserve"> Правительства Пермского края от 5 августа 2013</w:t>
      </w:r>
      <w:proofErr w:type="gramEnd"/>
      <w:r w:rsidRPr="00DD1815">
        <w:rPr>
          <w:rFonts w:ascii="Arial" w:hAnsi="Arial" w:cs="Arial"/>
          <w:sz w:val="20"/>
          <w:szCs w:val="20"/>
        </w:rPr>
        <w:t xml:space="preserve">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 xml:space="preserve">1. Утвердить производственную </w:t>
      </w:r>
      <w:hyperlink w:anchor="Par33" w:history="1">
        <w:r w:rsidRPr="00DD1815">
          <w:rPr>
            <w:rFonts w:ascii="Arial" w:hAnsi="Arial" w:cs="Arial"/>
            <w:color w:val="0000FF"/>
            <w:sz w:val="20"/>
            <w:szCs w:val="20"/>
          </w:rPr>
          <w:t>программу</w:t>
        </w:r>
      </w:hyperlink>
      <w:r w:rsidRPr="00DD1815">
        <w:rPr>
          <w:rFonts w:ascii="Arial" w:hAnsi="Arial" w:cs="Arial"/>
          <w:sz w:val="20"/>
          <w:szCs w:val="20"/>
        </w:rPr>
        <w:t xml:space="preserve"> публичному акционерному обществу "Т Плюс", филиал "Пермский" в сфере горячего водоснабжения на 2018 год согласно приложению 1.</w:t>
      </w:r>
    </w:p>
    <w:p w:rsidR="00DD1815" w:rsidRPr="00DD1815" w:rsidRDefault="00DD1815" w:rsidP="00DD181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 xml:space="preserve">2. Установить и ввести в действие соответствующие производственной программе </w:t>
      </w:r>
      <w:hyperlink w:anchor="Par124" w:history="1">
        <w:r w:rsidRPr="00DD1815">
          <w:rPr>
            <w:rFonts w:ascii="Arial" w:hAnsi="Arial" w:cs="Arial"/>
            <w:color w:val="0000FF"/>
            <w:sz w:val="20"/>
            <w:szCs w:val="20"/>
          </w:rPr>
          <w:t>тарифы</w:t>
        </w:r>
      </w:hyperlink>
      <w:r w:rsidRPr="00DD1815">
        <w:rPr>
          <w:rFonts w:ascii="Arial" w:hAnsi="Arial" w:cs="Arial"/>
          <w:sz w:val="20"/>
          <w:szCs w:val="20"/>
        </w:rPr>
        <w:t xml:space="preserve"> с 1 января 2018 года по 31 декабря 2018 года включительно согласно приложению 2.</w:t>
      </w:r>
    </w:p>
    <w:p w:rsidR="00DD1815" w:rsidRPr="00DD1815" w:rsidRDefault="00DD1815" w:rsidP="00DD181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3. Признать утратившими силу с 1 января 2018 года:</w:t>
      </w:r>
    </w:p>
    <w:p w:rsidR="00DD1815" w:rsidRPr="00DD1815" w:rsidRDefault="00DD1815" w:rsidP="00DD181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10" w:history="1">
        <w:r w:rsidRPr="00DD1815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DD1815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 от 20 декабря 2016 г. N 388-вг "О тарифах в сфере горячего водоснабжения публичного акционерного общества "Т Плюс", филиал "Пермский" (Пермский городской округ)";</w:t>
      </w:r>
    </w:p>
    <w:p w:rsidR="00DD1815" w:rsidRPr="00DD1815" w:rsidRDefault="00DD1815" w:rsidP="00DD181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11" w:history="1">
        <w:r w:rsidRPr="00DD1815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DD1815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 от 25 января 2017 г. N 14-вг "О внесении изменений в приложение 2 к Постановлению Региональной службы по тарифам Пермского края от 20.12.2016 N 388-вг "О тарифах в сфере горячего водоснабжения публичного акционерного общества "Т Плюс", филиал "Пермский" (Пермский городской округ)".</w:t>
      </w:r>
    </w:p>
    <w:p w:rsidR="00DD1815" w:rsidRPr="00DD1815" w:rsidRDefault="00DD1815" w:rsidP="00DD181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4. Настоящее Постановление вступает в силу через 10 дней после дня его официального опубликования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И.о. заместителя председателя Правительства -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руководителя Региональной службы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по тарифам Пермского края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А.В.УДАЛЬЕВ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DD1815" w:rsidRPr="00DD1815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к Постановлению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РСТ Пермского края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от 20.12.2017 N 328-вг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Par33"/>
      <w:bookmarkEnd w:id="0"/>
      <w:r w:rsidRPr="00DD1815">
        <w:rPr>
          <w:rFonts w:ascii="Arial" w:hAnsi="Arial" w:cs="Arial"/>
          <w:b/>
          <w:bCs/>
          <w:sz w:val="20"/>
          <w:szCs w:val="20"/>
        </w:rPr>
        <w:t>ПРОИЗВОДСТВЕННАЯ ПРОГРАММА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В СФЕРЕ ГОРЯЧЕГО ВОДОСНАБЖЕНИЯ ПУБЛИЧНОГО АКЦИОНЕРНОГО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ОБЩЕСТВА "Т ПЛЮС", ФИЛИАЛ "ПЕРМСКИЙ" НА ПЕРИОД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С 1 ЯНВАРЯ 2018 ГОДА ПО 31 ДЕКАБРЯ 2018 ГОДА</w:t>
      </w:r>
    </w:p>
    <w:tbl>
      <w:tblPr>
        <w:tblW w:w="1587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50"/>
        <w:gridCol w:w="993"/>
        <w:gridCol w:w="850"/>
        <w:gridCol w:w="709"/>
        <w:gridCol w:w="907"/>
        <w:gridCol w:w="793"/>
        <w:gridCol w:w="851"/>
        <w:gridCol w:w="708"/>
        <w:gridCol w:w="1134"/>
        <w:gridCol w:w="1560"/>
        <w:gridCol w:w="271"/>
        <w:gridCol w:w="1288"/>
        <w:gridCol w:w="1858"/>
        <w:gridCol w:w="410"/>
        <w:gridCol w:w="807"/>
        <w:gridCol w:w="1036"/>
        <w:gridCol w:w="144"/>
      </w:tblGrid>
      <w:tr w:rsidR="00DD1815" w:rsidRPr="00DD1815" w:rsidTr="00DD1815">
        <w:trPr>
          <w:gridAfter w:val="1"/>
          <w:wAfter w:w="144" w:type="dxa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 xml:space="preserve">N </w:t>
            </w:r>
            <w:proofErr w:type="spellStart"/>
            <w:proofErr w:type="gramStart"/>
            <w:r w:rsidRPr="00DD1815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  <w:proofErr w:type="gramEnd"/>
            <w:r w:rsidRPr="00DD1815">
              <w:rPr>
                <w:rFonts w:ascii="Arial" w:hAnsi="Arial" w:cs="Arial"/>
                <w:sz w:val="16"/>
                <w:szCs w:val="16"/>
              </w:rPr>
              <w:t>/</w:t>
            </w:r>
            <w:proofErr w:type="spellStart"/>
            <w:r w:rsidRPr="00DD1815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Вид предоставляемых услуг</w:t>
            </w:r>
          </w:p>
        </w:tc>
        <w:tc>
          <w:tcPr>
            <w:tcW w:w="1417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Показатели производственной программы в сфере горячего водоснабжения</w:t>
            </w:r>
          </w:p>
        </w:tc>
      </w:tr>
      <w:tr w:rsidR="00DD1815" w:rsidRPr="00DD1815" w:rsidTr="00DD1815">
        <w:trPr>
          <w:gridAfter w:val="1"/>
          <w:wAfter w:w="144" w:type="dxa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Объем выработки воды/объем покупной воды, тыс. куб. 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Объем воды, используемой на собственные нужды, тыс. куб. 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Объем отпуска в сеть, тыс. куб. м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Объем потерь, тыс. куб. м</w:t>
            </w:r>
          </w:p>
        </w:tc>
        <w:tc>
          <w:tcPr>
            <w:tcW w:w="23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Объем реализации товаров и услуг, в т.ч. по потребителям/конечным потребителям, тыс. куб. 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Объем финансовых потребностей, необходимый для реализации производственной программы, тыс. руб.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Показатели качества воды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Показатель надежности и бесперебойности водоснабжения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Показатель энергетической эффективности</w:t>
            </w:r>
          </w:p>
        </w:tc>
      </w:tr>
      <w:tr w:rsidR="00DD1815" w:rsidRPr="00DD1815" w:rsidTr="00DD1815">
        <w:trPr>
          <w:gridAfter w:val="1"/>
          <w:wAfter w:w="144" w:type="dxa"/>
          <w:trHeight w:val="23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Доля проб горячей воды в тепловой сети или в сети горячего водоснабжения, не соответствующих установленным требованиям по температуре, в общем объеме проб, отобранных по результатам производственного контроля качества горячей воды, %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воды, %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Количество перерывов в подаче воды, произошедших в результате аварий, повреждений и иных технологических нарушений на объектах централизованной системы горячего водоснабжения, в расчете на протяженность сети в год, ед./</w:t>
            </w:r>
            <w:proofErr w:type="gramStart"/>
            <w:r w:rsidRPr="00DD1815">
              <w:rPr>
                <w:rFonts w:ascii="Arial" w:hAnsi="Arial" w:cs="Arial"/>
                <w:sz w:val="16"/>
                <w:szCs w:val="16"/>
              </w:rPr>
              <w:t>км</w:t>
            </w:r>
            <w:proofErr w:type="gramEnd"/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Удельное количество тепловой энергии, расходуемое на подогрев горячей воды, Гкал/м3</w:t>
            </w:r>
          </w:p>
        </w:tc>
      </w:tr>
      <w:tr w:rsidR="00DD1815" w:rsidRPr="00DD1815" w:rsidTr="00DD1815">
        <w:trPr>
          <w:gridAfter w:val="1"/>
          <w:wAfter w:w="144" w:type="dxa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Населению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Иным потребителям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1815" w:rsidRPr="00DD1815" w:rsidTr="00DD1815">
        <w:trPr>
          <w:gridAfter w:val="1"/>
          <w:wAfter w:w="144" w:type="dxa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14</w:t>
            </w:r>
          </w:p>
        </w:tc>
      </w:tr>
      <w:tr w:rsidR="00DD1815" w:rsidRPr="00DD1815" w:rsidTr="00DD1815">
        <w:trPr>
          <w:gridAfter w:val="1"/>
          <w:wAfter w:w="144" w:type="dxa"/>
        </w:trPr>
        <w:tc>
          <w:tcPr>
            <w:tcW w:w="157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2018 год (Пермский городской округ, за исключением зоны теплоснабжения ПТЭЦ-14)</w:t>
            </w:r>
          </w:p>
        </w:tc>
      </w:tr>
      <w:tr w:rsidR="00DD1815" w:rsidRPr="00DD1815" w:rsidTr="00DD1815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горячая вода для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61,94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61,94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61,94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61,94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6460,39</w:t>
            </w:r>
          </w:p>
        </w:tc>
        <w:tc>
          <w:tcPr>
            <w:tcW w:w="3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0,066</w:t>
            </w:r>
          </w:p>
        </w:tc>
      </w:tr>
      <w:tr w:rsidR="00DD1815" w:rsidRPr="00DD1815" w:rsidTr="00DD181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горячая вода для иных потребителей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2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216,85</w:t>
            </w:r>
          </w:p>
        </w:tc>
        <w:tc>
          <w:tcPr>
            <w:tcW w:w="3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0,063</w:t>
            </w:r>
          </w:p>
        </w:tc>
      </w:tr>
      <w:tr w:rsidR="00DD1815" w:rsidRPr="00DD1815" w:rsidTr="00DD1815">
        <w:trPr>
          <w:gridAfter w:val="1"/>
          <w:wAfter w:w="144" w:type="dxa"/>
        </w:trPr>
        <w:tc>
          <w:tcPr>
            <w:tcW w:w="1573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2018 год (Пермский городской округ, зона теплоснабжения ПТЭЦ-14)</w:t>
            </w:r>
          </w:p>
        </w:tc>
      </w:tr>
      <w:tr w:rsidR="00DD1815" w:rsidRPr="00DD1815" w:rsidTr="00DD1815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горячая вода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2047,07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2047,07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2047,07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1917,82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129,25</w:t>
            </w:r>
          </w:p>
        </w:tc>
        <w:tc>
          <w:tcPr>
            <w:tcW w:w="2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271991,39</w:t>
            </w:r>
          </w:p>
        </w:tc>
        <w:tc>
          <w:tcPr>
            <w:tcW w:w="3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1815">
              <w:rPr>
                <w:rFonts w:ascii="Arial" w:hAnsi="Arial" w:cs="Arial"/>
                <w:sz w:val="16"/>
                <w:szCs w:val="16"/>
              </w:rPr>
              <w:t>0,067</w:t>
            </w:r>
          </w:p>
        </w:tc>
      </w:tr>
    </w:tbl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DD1815" w:rsidRPr="00DD1815" w:rsidSect="00DD1815">
          <w:pgSz w:w="16838" w:h="11906" w:orient="landscape"/>
          <w:pgMar w:top="1134" w:right="284" w:bottom="567" w:left="284" w:header="0" w:footer="0" w:gutter="0"/>
          <w:cols w:space="720"/>
          <w:noEndnote/>
        </w:sect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Приложение 2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к Постановлению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РСТ Пермского края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от 20.12.2017 N 328-вг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Par124"/>
      <w:bookmarkEnd w:id="1"/>
      <w:r w:rsidRPr="00DD1815">
        <w:rPr>
          <w:rFonts w:ascii="Arial" w:hAnsi="Arial" w:cs="Arial"/>
          <w:b/>
          <w:bCs/>
          <w:sz w:val="20"/>
          <w:szCs w:val="20"/>
        </w:rPr>
        <w:t>ТАРИФЫ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В СФЕРЕ ГОРЯЧЕГО ВОДОСНАБЖЕНИЯ ПУБЛИЧНОГО АКЦИОНЕРНОГО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ОБЩЕСТВА "Т ПЛЮС", ФИЛИАЛ "ПЕРМСКИЙ" НА ПЕРИОД С 1 ЯНВАРЯ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DD1815">
        <w:rPr>
          <w:rFonts w:ascii="Arial" w:hAnsi="Arial" w:cs="Arial"/>
          <w:b/>
          <w:bCs/>
          <w:sz w:val="20"/>
          <w:szCs w:val="20"/>
        </w:rPr>
        <w:t>2018 ГОДА ПО 31 ДЕКАБРЯ 2018 ГОДА</w:t>
      </w: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08"/>
        <w:gridCol w:w="1417"/>
        <w:gridCol w:w="1814"/>
        <w:gridCol w:w="1814"/>
      </w:tblGrid>
      <w:tr w:rsidR="00DD1815" w:rsidRPr="00DD181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DD1815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DD1815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DD1815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Вид оказываемых услуг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Тарифы</w:t>
            </w:r>
          </w:p>
        </w:tc>
      </w:tr>
      <w:tr w:rsidR="00DD1815" w:rsidRPr="00DD181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с 01.01.2018 по 30.06.2018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с 01.07.2018 по 31.12.2018</w:t>
            </w:r>
          </w:p>
        </w:tc>
      </w:tr>
      <w:tr w:rsidR="00DD1815" w:rsidRPr="00DD18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Горячая вода (город Пермь, за исключением зоны теплоснабжения ПТЭЦ-14)</w:t>
            </w:r>
          </w:p>
        </w:tc>
      </w:tr>
      <w:tr w:rsidR="00DD1815" w:rsidRPr="00DD18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 xml:space="preserve">население </w:t>
            </w:r>
            <w:hyperlink w:anchor="Par161" w:history="1">
              <w:r w:rsidRPr="00DD1815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118,75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123,08</w:t>
            </w:r>
          </w:p>
        </w:tc>
      </w:tr>
      <w:tr w:rsidR="00DD1815" w:rsidRPr="00DD18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иные потребители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109,60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113,50</w:t>
            </w:r>
          </w:p>
        </w:tc>
      </w:tr>
      <w:tr w:rsidR="00DD1815" w:rsidRPr="00DD18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Горячая вода (город Пермь, зона теплоснабжения ПТЭЦ-14)</w:t>
            </w:r>
          </w:p>
        </w:tc>
      </w:tr>
      <w:tr w:rsidR="00DD1815" w:rsidRPr="00DD18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 xml:space="preserve">население </w:t>
            </w:r>
            <w:hyperlink w:anchor="Par161" w:history="1">
              <w:r w:rsidRPr="00DD1815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151,75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155,84</w:t>
            </w:r>
          </w:p>
        </w:tc>
      </w:tr>
      <w:tr w:rsidR="00DD1815" w:rsidRPr="00DD181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иные потребители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140,95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815" w:rsidRPr="00DD1815" w:rsidRDefault="00DD1815" w:rsidP="00DD18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1815">
              <w:rPr>
                <w:rFonts w:ascii="Arial" w:hAnsi="Arial" w:cs="Arial"/>
                <w:sz w:val="20"/>
                <w:szCs w:val="20"/>
              </w:rPr>
              <w:t>144,77</w:t>
            </w:r>
          </w:p>
        </w:tc>
      </w:tr>
    </w:tbl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D1815" w:rsidRPr="00DD1815" w:rsidRDefault="00DD1815" w:rsidP="00DD18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DD1815">
        <w:rPr>
          <w:rFonts w:ascii="Arial" w:hAnsi="Arial" w:cs="Arial"/>
          <w:sz w:val="20"/>
          <w:szCs w:val="20"/>
        </w:rPr>
        <w:t>--------------------------------</w:t>
      </w:r>
    </w:p>
    <w:p w:rsidR="00DD1815" w:rsidRPr="00DD1815" w:rsidRDefault="00DD1815" w:rsidP="00DD1815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161"/>
      <w:bookmarkEnd w:id="2"/>
      <w:r w:rsidRPr="00DD1815">
        <w:rPr>
          <w:rFonts w:ascii="Arial" w:hAnsi="Arial" w:cs="Arial"/>
          <w:sz w:val="20"/>
          <w:szCs w:val="20"/>
        </w:rPr>
        <w:t xml:space="preserve">&lt;*&gt; В соответствии с </w:t>
      </w:r>
      <w:hyperlink r:id="rId12" w:history="1">
        <w:r w:rsidRPr="00DD1815">
          <w:rPr>
            <w:rFonts w:ascii="Arial" w:hAnsi="Arial" w:cs="Arial"/>
            <w:color w:val="0000FF"/>
            <w:sz w:val="20"/>
            <w:szCs w:val="20"/>
          </w:rPr>
          <w:t>пунктом 6 статьи 168</w:t>
        </w:r>
      </w:hyperlink>
      <w:r w:rsidRPr="00DD1815">
        <w:rPr>
          <w:rFonts w:ascii="Arial" w:hAnsi="Arial" w:cs="Arial"/>
          <w:sz w:val="20"/>
          <w:szCs w:val="20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0B4572" w:rsidRDefault="000B4572"/>
    <w:sectPr w:rsidR="000B4572" w:rsidSect="00640A79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D1815"/>
    <w:rsid w:val="00000182"/>
    <w:rsid w:val="0000055A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AA6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41F"/>
    <w:rsid w:val="0007092F"/>
    <w:rsid w:val="000709F4"/>
    <w:rsid w:val="00070C12"/>
    <w:rsid w:val="0007162B"/>
    <w:rsid w:val="0007196E"/>
    <w:rsid w:val="00071977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8AB"/>
    <w:rsid w:val="000875E2"/>
    <w:rsid w:val="00087BCE"/>
    <w:rsid w:val="00087E85"/>
    <w:rsid w:val="0009070B"/>
    <w:rsid w:val="0009071C"/>
    <w:rsid w:val="00090998"/>
    <w:rsid w:val="00090C4E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B14"/>
    <w:rsid w:val="000B1F98"/>
    <w:rsid w:val="000B2778"/>
    <w:rsid w:val="000B2EA0"/>
    <w:rsid w:val="000B2EF8"/>
    <w:rsid w:val="000B3001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3C17"/>
    <w:rsid w:val="000D3D1E"/>
    <w:rsid w:val="000D3E52"/>
    <w:rsid w:val="000D443E"/>
    <w:rsid w:val="000D4861"/>
    <w:rsid w:val="000D4F69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F2"/>
    <w:rsid w:val="000E17CC"/>
    <w:rsid w:val="000E185B"/>
    <w:rsid w:val="000E1973"/>
    <w:rsid w:val="000E1AB6"/>
    <w:rsid w:val="000E2025"/>
    <w:rsid w:val="000E20EB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F1E"/>
    <w:rsid w:val="001141C4"/>
    <w:rsid w:val="001146E7"/>
    <w:rsid w:val="0011495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E8"/>
    <w:rsid w:val="001207E7"/>
    <w:rsid w:val="00120B63"/>
    <w:rsid w:val="00120F5A"/>
    <w:rsid w:val="0012127F"/>
    <w:rsid w:val="00121921"/>
    <w:rsid w:val="00122B9D"/>
    <w:rsid w:val="0012336F"/>
    <w:rsid w:val="001237BC"/>
    <w:rsid w:val="0012474E"/>
    <w:rsid w:val="001249D0"/>
    <w:rsid w:val="00124AAE"/>
    <w:rsid w:val="00124CE5"/>
    <w:rsid w:val="00125271"/>
    <w:rsid w:val="0012570B"/>
    <w:rsid w:val="001261B9"/>
    <w:rsid w:val="0012668A"/>
    <w:rsid w:val="001267E2"/>
    <w:rsid w:val="001268CD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B93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687D"/>
    <w:rsid w:val="0015702C"/>
    <w:rsid w:val="00157178"/>
    <w:rsid w:val="0015760E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EFB"/>
    <w:rsid w:val="001752C4"/>
    <w:rsid w:val="001756F4"/>
    <w:rsid w:val="00175E45"/>
    <w:rsid w:val="00175ECA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9F9"/>
    <w:rsid w:val="00182A21"/>
    <w:rsid w:val="00182E55"/>
    <w:rsid w:val="001832B8"/>
    <w:rsid w:val="00183436"/>
    <w:rsid w:val="00183513"/>
    <w:rsid w:val="00183559"/>
    <w:rsid w:val="00183C18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DC1"/>
    <w:rsid w:val="001E52F9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34DD"/>
    <w:rsid w:val="002042F4"/>
    <w:rsid w:val="0020439B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5EB"/>
    <w:rsid w:val="00210878"/>
    <w:rsid w:val="00211153"/>
    <w:rsid w:val="002114C9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84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47B"/>
    <w:rsid w:val="0025676D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957"/>
    <w:rsid w:val="00297F82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7F7"/>
    <w:rsid w:val="002B4992"/>
    <w:rsid w:val="002B4E18"/>
    <w:rsid w:val="002B4EF8"/>
    <w:rsid w:val="002B51BB"/>
    <w:rsid w:val="002B524F"/>
    <w:rsid w:val="002B552B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935"/>
    <w:rsid w:val="002F5400"/>
    <w:rsid w:val="002F56B0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DA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39"/>
    <w:rsid w:val="0033464C"/>
    <w:rsid w:val="003346AC"/>
    <w:rsid w:val="003349A1"/>
    <w:rsid w:val="00334C46"/>
    <w:rsid w:val="003354C4"/>
    <w:rsid w:val="00335513"/>
    <w:rsid w:val="003357CE"/>
    <w:rsid w:val="00336359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6F8"/>
    <w:rsid w:val="00364A2A"/>
    <w:rsid w:val="00364B17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E2A"/>
    <w:rsid w:val="00371FEB"/>
    <w:rsid w:val="0037206D"/>
    <w:rsid w:val="0037252A"/>
    <w:rsid w:val="00372810"/>
    <w:rsid w:val="003728F1"/>
    <w:rsid w:val="00373373"/>
    <w:rsid w:val="003735CA"/>
    <w:rsid w:val="00373A82"/>
    <w:rsid w:val="00373BFE"/>
    <w:rsid w:val="00373CC9"/>
    <w:rsid w:val="00373E74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5C"/>
    <w:rsid w:val="003B5730"/>
    <w:rsid w:val="003B60E9"/>
    <w:rsid w:val="003B6581"/>
    <w:rsid w:val="003B65CB"/>
    <w:rsid w:val="003B6709"/>
    <w:rsid w:val="003B6D1D"/>
    <w:rsid w:val="003B6D8C"/>
    <w:rsid w:val="003B6E12"/>
    <w:rsid w:val="003B7294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114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4002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7B3"/>
    <w:rsid w:val="003F28F7"/>
    <w:rsid w:val="003F2B91"/>
    <w:rsid w:val="003F309D"/>
    <w:rsid w:val="003F36B4"/>
    <w:rsid w:val="003F3B7E"/>
    <w:rsid w:val="003F3FD5"/>
    <w:rsid w:val="003F43E0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40AA"/>
    <w:rsid w:val="00414167"/>
    <w:rsid w:val="00414613"/>
    <w:rsid w:val="00414953"/>
    <w:rsid w:val="00414D4D"/>
    <w:rsid w:val="00414E71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B05"/>
    <w:rsid w:val="00423D94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62D"/>
    <w:rsid w:val="0044565E"/>
    <w:rsid w:val="0044576B"/>
    <w:rsid w:val="00445F7E"/>
    <w:rsid w:val="004463B7"/>
    <w:rsid w:val="00446746"/>
    <w:rsid w:val="00446A76"/>
    <w:rsid w:val="00446F17"/>
    <w:rsid w:val="004477D6"/>
    <w:rsid w:val="004477DA"/>
    <w:rsid w:val="00447839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3247"/>
    <w:rsid w:val="0047334E"/>
    <w:rsid w:val="0047383B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C83"/>
    <w:rsid w:val="004B2F33"/>
    <w:rsid w:val="004B3264"/>
    <w:rsid w:val="004B3847"/>
    <w:rsid w:val="004B3C0D"/>
    <w:rsid w:val="004B3D2D"/>
    <w:rsid w:val="004B3F6C"/>
    <w:rsid w:val="004B4934"/>
    <w:rsid w:val="004B514C"/>
    <w:rsid w:val="004B53C9"/>
    <w:rsid w:val="004B58F9"/>
    <w:rsid w:val="004B5A64"/>
    <w:rsid w:val="004B5AF2"/>
    <w:rsid w:val="004B5B48"/>
    <w:rsid w:val="004B5F70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62F4"/>
    <w:rsid w:val="005662FA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342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3ED"/>
    <w:rsid w:val="005C542B"/>
    <w:rsid w:val="005C56CF"/>
    <w:rsid w:val="005C59F4"/>
    <w:rsid w:val="005C5DA9"/>
    <w:rsid w:val="005C666A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A55"/>
    <w:rsid w:val="005D5B5C"/>
    <w:rsid w:val="005D624D"/>
    <w:rsid w:val="005D65DC"/>
    <w:rsid w:val="005D67B0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CC"/>
    <w:rsid w:val="0061242C"/>
    <w:rsid w:val="00612533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A6E"/>
    <w:rsid w:val="00617D6F"/>
    <w:rsid w:val="00620E90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B51"/>
    <w:rsid w:val="00630CA7"/>
    <w:rsid w:val="00630ED9"/>
    <w:rsid w:val="006312FA"/>
    <w:rsid w:val="00632BA3"/>
    <w:rsid w:val="00632E9B"/>
    <w:rsid w:val="00632EA0"/>
    <w:rsid w:val="0063328A"/>
    <w:rsid w:val="0063337A"/>
    <w:rsid w:val="00633A11"/>
    <w:rsid w:val="00633AF6"/>
    <w:rsid w:val="0063476F"/>
    <w:rsid w:val="006348CF"/>
    <w:rsid w:val="006354EA"/>
    <w:rsid w:val="00635DAA"/>
    <w:rsid w:val="006362B6"/>
    <w:rsid w:val="00636410"/>
    <w:rsid w:val="0063643B"/>
    <w:rsid w:val="0063648C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0C0"/>
    <w:rsid w:val="0066430D"/>
    <w:rsid w:val="006645C4"/>
    <w:rsid w:val="00664C29"/>
    <w:rsid w:val="0066522E"/>
    <w:rsid w:val="006653E8"/>
    <w:rsid w:val="006658F2"/>
    <w:rsid w:val="0066660F"/>
    <w:rsid w:val="00666A6C"/>
    <w:rsid w:val="006670A1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C5C"/>
    <w:rsid w:val="006A6942"/>
    <w:rsid w:val="006A6EB0"/>
    <w:rsid w:val="006A71DB"/>
    <w:rsid w:val="006A7444"/>
    <w:rsid w:val="006A75AA"/>
    <w:rsid w:val="006A7C38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71"/>
    <w:rsid w:val="006D36E1"/>
    <w:rsid w:val="006D37A6"/>
    <w:rsid w:val="006D39AE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6B42"/>
    <w:rsid w:val="00707440"/>
    <w:rsid w:val="0070746F"/>
    <w:rsid w:val="00707A1C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5022"/>
    <w:rsid w:val="00785662"/>
    <w:rsid w:val="00785777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4FC"/>
    <w:rsid w:val="008126C7"/>
    <w:rsid w:val="0081292E"/>
    <w:rsid w:val="00812D5C"/>
    <w:rsid w:val="0081307D"/>
    <w:rsid w:val="0081356F"/>
    <w:rsid w:val="008136B5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063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2488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24"/>
    <w:rsid w:val="008B44C3"/>
    <w:rsid w:val="008B4A26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1D97"/>
    <w:rsid w:val="008C1E8A"/>
    <w:rsid w:val="008C208C"/>
    <w:rsid w:val="008C22EA"/>
    <w:rsid w:val="008C2506"/>
    <w:rsid w:val="008C2547"/>
    <w:rsid w:val="008C2A80"/>
    <w:rsid w:val="008C2FB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8AA"/>
    <w:rsid w:val="008F6F7E"/>
    <w:rsid w:val="008F7144"/>
    <w:rsid w:val="008F7369"/>
    <w:rsid w:val="008F7CEA"/>
    <w:rsid w:val="008F7ED4"/>
    <w:rsid w:val="009000F1"/>
    <w:rsid w:val="00900ABE"/>
    <w:rsid w:val="00900D25"/>
    <w:rsid w:val="00900F8E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8CA"/>
    <w:rsid w:val="00963ACB"/>
    <w:rsid w:val="009640D9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BB3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38E0"/>
    <w:rsid w:val="00993DC7"/>
    <w:rsid w:val="00993E92"/>
    <w:rsid w:val="00994330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74D"/>
    <w:rsid w:val="009B1A34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6E1"/>
    <w:rsid w:val="00A22AE1"/>
    <w:rsid w:val="00A22CE3"/>
    <w:rsid w:val="00A231EC"/>
    <w:rsid w:val="00A23498"/>
    <w:rsid w:val="00A237AA"/>
    <w:rsid w:val="00A23A64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56B"/>
    <w:rsid w:val="00A535F2"/>
    <w:rsid w:val="00A53823"/>
    <w:rsid w:val="00A53926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787"/>
    <w:rsid w:val="00A803E9"/>
    <w:rsid w:val="00A80777"/>
    <w:rsid w:val="00A81856"/>
    <w:rsid w:val="00A818F6"/>
    <w:rsid w:val="00A81B03"/>
    <w:rsid w:val="00A81E64"/>
    <w:rsid w:val="00A82468"/>
    <w:rsid w:val="00A82AEB"/>
    <w:rsid w:val="00A82B1E"/>
    <w:rsid w:val="00A82BF7"/>
    <w:rsid w:val="00A83273"/>
    <w:rsid w:val="00A833BC"/>
    <w:rsid w:val="00A83552"/>
    <w:rsid w:val="00A83742"/>
    <w:rsid w:val="00A83B68"/>
    <w:rsid w:val="00A8429D"/>
    <w:rsid w:val="00A848A9"/>
    <w:rsid w:val="00A84C56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406"/>
    <w:rsid w:val="00A928C3"/>
    <w:rsid w:val="00A92A56"/>
    <w:rsid w:val="00A92A6D"/>
    <w:rsid w:val="00A92EA8"/>
    <w:rsid w:val="00A93078"/>
    <w:rsid w:val="00A93544"/>
    <w:rsid w:val="00A93F19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29CE"/>
    <w:rsid w:val="00AF32AC"/>
    <w:rsid w:val="00AF3393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795"/>
    <w:rsid w:val="00B32A16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357"/>
    <w:rsid w:val="00B658B9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7022"/>
    <w:rsid w:val="00B8745F"/>
    <w:rsid w:val="00B87540"/>
    <w:rsid w:val="00B87C49"/>
    <w:rsid w:val="00B90065"/>
    <w:rsid w:val="00B9034F"/>
    <w:rsid w:val="00B90C93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C7F"/>
    <w:rsid w:val="00BA108D"/>
    <w:rsid w:val="00BA1091"/>
    <w:rsid w:val="00BA12C3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E"/>
    <w:rsid w:val="00BD0EBF"/>
    <w:rsid w:val="00BD10D1"/>
    <w:rsid w:val="00BD10E5"/>
    <w:rsid w:val="00BD1292"/>
    <w:rsid w:val="00BD13D3"/>
    <w:rsid w:val="00BD1E17"/>
    <w:rsid w:val="00BD20F8"/>
    <w:rsid w:val="00BD32AD"/>
    <w:rsid w:val="00BD3934"/>
    <w:rsid w:val="00BD3DEF"/>
    <w:rsid w:val="00BD3F4C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CD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1A8D"/>
    <w:rsid w:val="00C02499"/>
    <w:rsid w:val="00C024C1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31C3"/>
    <w:rsid w:val="00C239D3"/>
    <w:rsid w:val="00C23CD4"/>
    <w:rsid w:val="00C23ED8"/>
    <w:rsid w:val="00C25029"/>
    <w:rsid w:val="00C2513E"/>
    <w:rsid w:val="00C25978"/>
    <w:rsid w:val="00C25F32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75C"/>
    <w:rsid w:val="00C3393F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912"/>
    <w:rsid w:val="00C4006F"/>
    <w:rsid w:val="00C4070A"/>
    <w:rsid w:val="00C407B8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6E3"/>
    <w:rsid w:val="00C43E49"/>
    <w:rsid w:val="00C4466B"/>
    <w:rsid w:val="00C4471D"/>
    <w:rsid w:val="00C4497C"/>
    <w:rsid w:val="00C449F1"/>
    <w:rsid w:val="00C45354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A6"/>
    <w:rsid w:val="00C86A14"/>
    <w:rsid w:val="00C86A82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31"/>
    <w:rsid w:val="00C92A55"/>
    <w:rsid w:val="00C92B1F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919"/>
    <w:rsid w:val="00CD6F50"/>
    <w:rsid w:val="00CD6F6E"/>
    <w:rsid w:val="00CD6FC2"/>
    <w:rsid w:val="00CD7481"/>
    <w:rsid w:val="00CD76A5"/>
    <w:rsid w:val="00CD7801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F45"/>
    <w:rsid w:val="00D33865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453C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079"/>
    <w:rsid w:val="00D873FB"/>
    <w:rsid w:val="00D87564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84"/>
    <w:rsid w:val="00D939B9"/>
    <w:rsid w:val="00D93F2A"/>
    <w:rsid w:val="00D941D3"/>
    <w:rsid w:val="00D94456"/>
    <w:rsid w:val="00D94A5F"/>
    <w:rsid w:val="00D955A2"/>
    <w:rsid w:val="00D96117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35"/>
    <w:rsid w:val="00DB4077"/>
    <w:rsid w:val="00DB463B"/>
    <w:rsid w:val="00DB4EEB"/>
    <w:rsid w:val="00DB4F48"/>
    <w:rsid w:val="00DB5214"/>
    <w:rsid w:val="00DB56E4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EC9"/>
    <w:rsid w:val="00DD0F2F"/>
    <w:rsid w:val="00DD10BC"/>
    <w:rsid w:val="00DD1250"/>
    <w:rsid w:val="00DD1573"/>
    <w:rsid w:val="00DD15B9"/>
    <w:rsid w:val="00DD1815"/>
    <w:rsid w:val="00DD1D61"/>
    <w:rsid w:val="00DD22DE"/>
    <w:rsid w:val="00DD2728"/>
    <w:rsid w:val="00DD292F"/>
    <w:rsid w:val="00DD2CDC"/>
    <w:rsid w:val="00DD327C"/>
    <w:rsid w:val="00DD3357"/>
    <w:rsid w:val="00DD3469"/>
    <w:rsid w:val="00DD4176"/>
    <w:rsid w:val="00DD4E20"/>
    <w:rsid w:val="00DD4FF3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EA"/>
    <w:rsid w:val="00E72DAB"/>
    <w:rsid w:val="00E7366F"/>
    <w:rsid w:val="00E73753"/>
    <w:rsid w:val="00E73EE6"/>
    <w:rsid w:val="00E740AA"/>
    <w:rsid w:val="00E74272"/>
    <w:rsid w:val="00E74498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91A"/>
    <w:rsid w:val="00EA5B04"/>
    <w:rsid w:val="00EA6583"/>
    <w:rsid w:val="00EA6ACB"/>
    <w:rsid w:val="00EA6B21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548A"/>
    <w:rsid w:val="00EC57D8"/>
    <w:rsid w:val="00EC5ECA"/>
    <w:rsid w:val="00EC630D"/>
    <w:rsid w:val="00EC6A08"/>
    <w:rsid w:val="00EC6AF0"/>
    <w:rsid w:val="00EC6E94"/>
    <w:rsid w:val="00EC7123"/>
    <w:rsid w:val="00EC713C"/>
    <w:rsid w:val="00EC74BB"/>
    <w:rsid w:val="00EC753F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36B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25E"/>
    <w:rsid w:val="00ED735D"/>
    <w:rsid w:val="00ED7B50"/>
    <w:rsid w:val="00ED7D09"/>
    <w:rsid w:val="00ED7D80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76D"/>
    <w:rsid w:val="00F02A32"/>
    <w:rsid w:val="00F02A3C"/>
    <w:rsid w:val="00F031B4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5EA"/>
    <w:rsid w:val="00F52ADE"/>
    <w:rsid w:val="00F52C83"/>
    <w:rsid w:val="00F52D29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49"/>
    <w:rsid w:val="00F66060"/>
    <w:rsid w:val="00F66584"/>
    <w:rsid w:val="00F6689F"/>
    <w:rsid w:val="00F66D49"/>
    <w:rsid w:val="00F66E2E"/>
    <w:rsid w:val="00F66F19"/>
    <w:rsid w:val="00F66F7D"/>
    <w:rsid w:val="00F67CE3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956"/>
    <w:rsid w:val="00FF0EA4"/>
    <w:rsid w:val="00FF1014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39D51A6A24BA1B7EE9B6A15EC1CE7C1B9A4C4881432E65BE04071AA140k3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439D51A6A24BA1B7EE9B6A15EC1CE7C1B9D4A4A864E2E65BE04071AA140k3G" TargetMode="External"/><Relationship Id="rId12" Type="http://schemas.openxmlformats.org/officeDocument/2006/relationships/hyperlink" Target="consultantplus://offline/ref=1439D51A6A24BA1B7EE9B6A15EC1CE7C18934B44824A2E65BE04071AA1033D21F3F5F784D8AFE04Fk9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439D51A6A24BA1B7EE9B6A15EC1CE7C189C45488D4F2E65BE04071AA140k3G" TargetMode="External"/><Relationship Id="rId11" Type="http://schemas.openxmlformats.org/officeDocument/2006/relationships/hyperlink" Target="consultantplus://offline/ref=1439D51A6A24BA1B7EE9A8AC48AD937712901340844B2436EA51014DFE533B74B34Bk5G" TargetMode="External"/><Relationship Id="rId5" Type="http://schemas.openxmlformats.org/officeDocument/2006/relationships/hyperlink" Target="consultantplus://offline/ref=1439D51A6A24BA1B7EE9B6A15EC1CE7C18934E4D8C422E65BE04071AA140k3G" TargetMode="External"/><Relationship Id="rId10" Type="http://schemas.openxmlformats.org/officeDocument/2006/relationships/hyperlink" Target="consultantplus://offline/ref=1439D51A6A24BA1B7EE9A8AC48AD937712901340844B2633E453014DFE533B74B34Bk5G" TargetMode="External"/><Relationship Id="rId4" Type="http://schemas.openxmlformats.org/officeDocument/2006/relationships/hyperlink" Target="consultantplus://offline/ref=1439D51A6A24BA1B7EE9B6A15EC1CE7C18994C4483482E65BE04071AA140k3G" TargetMode="External"/><Relationship Id="rId9" Type="http://schemas.openxmlformats.org/officeDocument/2006/relationships/hyperlink" Target="consultantplus://offline/ref=1439D51A6A24BA1B7EE9A8AC48AD937712901340844B203AEB58014DFE533B74B34Bk5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977</Words>
  <Characters>5575</Characters>
  <Application>Microsoft Office Word</Application>
  <DocSecurity>0</DocSecurity>
  <Lines>46</Lines>
  <Paragraphs>13</Paragraphs>
  <ScaleCrop>false</ScaleCrop>
  <Company>Microsoft</Company>
  <LinksUpToDate>false</LinksUpToDate>
  <CharactersWithSpaces>6539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2018-02-12T06:36:00Z</dcterms:created>
  <dcterms:modified xsi:type="dcterms:W3CDTF">2018-02-12T06:40:00Z</dcterms:modified>
</cp:coreProperties>
</file>