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ПРАВИТЕЛЬСТВО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ПОСТАНОВЛЕНИЕ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от 17 сентября 2015 г. N 647-п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ОБ УТВЕРЖДЕНИИ НОРМАТИВОВ ПОТРЕБЛЕНИЯ КОММУНАЛЬНЫХ УСЛУГ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 xml:space="preserve">ПО ХОЛОДНОМУ ВОДОСНАБЖЕНИЮ, ГОРЯЧЕМУ ВОДОСНАБЖЕНИЮ В </w:t>
      </w:r>
      <w:proofErr w:type="gramStart"/>
      <w:r w:rsidRPr="00CF3526">
        <w:rPr>
          <w:rFonts w:ascii="Arial" w:hAnsi="Arial" w:cs="Arial"/>
          <w:b/>
          <w:bCs/>
          <w:sz w:val="20"/>
          <w:szCs w:val="20"/>
        </w:rPr>
        <w:t>ЖИЛЫХ</w:t>
      </w:r>
      <w:proofErr w:type="gramEnd"/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 xml:space="preserve">ПОМЕЩЕНИЯХ ДЛЯ I ГРУППЫ МУНИЦИПАЛЬНЫХ ОБРАЗОВАНИЙ </w:t>
      </w:r>
      <w:proofErr w:type="gramStart"/>
      <w:r w:rsidRPr="00CF3526">
        <w:rPr>
          <w:rFonts w:ascii="Arial" w:hAnsi="Arial" w:cs="Arial"/>
          <w:b/>
          <w:bCs/>
          <w:sz w:val="20"/>
          <w:szCs w:val="20"/>
        </w:rPr>
        <w:t>ПЕРМСКОГО</w:t>
      </w:r>
      <w:proofErr w:type="gramEnd"/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Список изменяющих документов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CF3526">
        <w:rPr>
          <w:rFonts w:ascii="Arial" w:hAnsi="Arial" w:cs="Arial"/>
          <w:sz w:val="20"/>
          <w:szCs w:val="20"/>
        </w:rPr>
        <w:t xml:space="preserve">(в ред. Постановлений Правительства Пермского края от 21.11.2016 </w:t>
      </w:r>
      <w:hyperlink r:id="rId4" w:history="1">
        <w:r w:rsidRPr="00CF3526">
          <w:rPr>
            <w:rFonts w:ascii="Arial" w:hAnsi="Arial" w:cs="Arial"/>
            <w:color w:val="0000FF"/>
            <w:sz w:val="20"/>
            <w:szCs w:val="20"/>
          </w:rPr>
          <w:t>N 1062-п</w:t>
        </w:r>
      </w:hyperlink>
      <w:r w:rsidRPr="00CF3526">
        <w:rPr>
          <w:rFonts w:ascii="Arial" w:hAnsi="Arial" w:cs="Arial"/>
          <w:sz w:val="20"/>
          <w:szCs w:val="20"/>
        </w:rPr>
        <w:t>,</w:t>
      </w:r>
      <w:proofErr w:type="gramEnd"/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от 02.03.2017 </w:t>
      </w:r>
      <w:hyperlink r:id="rId5" w:history="1">
        <w:r w:rsidRPr="00CF3526">
          <w:rPr>
            <w:rFonts w:ascii="Arial" w:hAnsi="Arial" w:cs="Arial"/>
            <w:color w:val="0000FF"/>
            <w:sz w:val="20"/>
            <w:szCs w:val="20"/>
          </w:rPr>
          <w:t>N 81-п</w:t>
        </w:r>
      </w:hyperlink>
      <w:r w:rsidRPr="00CF3526">
        <w:rPr>
          <w:rFonts w:ascii="Arial" w:hAnsi="Arial" w:cs="Arial"/>
          <w:sz w:val="20"/>
          <w:szCs w:val="20"/>
        </w:rPr>
        <w:t>)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В соответствии с </w:t>
      </w:r>
      <w:hyperlink r:id="rId6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Российской Федерации от 23 мая 2006 г. N 306 "Об утверждении Правил установления и определения нормативов потребления коммунальных услуг" Правительство Пермского края постановляет: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1. Установить, что при наличии технической возможности установки коллективных, индивидуальных или общих (квартирных) приборов учета норматив потребления коммунальной услуги по холодному водоснабжению и норматив потребления коммунальной услуги по горячему водоснабжению в жилых помещениях определяются с учетом повышающего коэффициента, составляющего: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со дня вступления в силу настоящего Постановления по 31 декабря 2015 г. - 1,2;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абзацы третий-четвертый утратили силу. - </w:t>
      </w:r>
      <w:hyperlink r:id="rId7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Пермского края от 21.11.2016 N 1062-п;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абзац утратил силу. - </w:t>
      </w:r>
      <w:hyperlink r:id="rId8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Пермского края от 02.03.2017 N 81-п.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2. Утвердить прилагаемые: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2.1. </w:t>
      </w:r>
      <w:hyperlink w:anchor="Par43" w:history="1">
        <w:r w:rsidRPr="00CF3526">
          <w:rPr>
            <w:rFonts w:ascii="Arial" w:hAnsi="Arial" w:cs="Arial"/>
            <w:color w:val="0000FF"/>
            <w:sz w:val="20"/>
            <w:szCs w:val="20"/>
          </w:rPr>
          <w:t>I группу</w:t>
        </w:r>
      </w:hyperlink>
      <w:r w:rsidRPr="00CF3526">
        <w:rPr>
          <w:rFonts w:ascii="Arial" w:hAnsi="Arial" w:cs="Arial"/>
          <w:sz w:val="20"/>
          <w:szCs w:val="20"/>
        </w:rPr>
        <w:t xml:space="preserve"> муниципальных образований Пермского края, в которых многоквартирные и жилые дома расположены в аналогичных климатических условиях;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2.2. базовые </w:t>
      </w:r>
      <w:hyperlink w:anchor="Par80" w:history="1">
        <w:r w:rsidRPr="00CF3526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CF3526">
        <w:rPr>
          <w:rFonts w:ascii="Arial" w:hAnsi="Arial" w:cs="Arial"/>
          <w:sz w:val="20"/>
          <w:szCs w:val="20"/>
        </w:rPr>
        <w:t xml:space="preserve"> потребления коммунальных услуг по холодному водоснабжению, горячему водоснабжению в жилых помещениях для I группы муниципальных образований Пермского края;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2.3. </w:t>
      </w:r>
      <w:hyperlink w:anchor="Par186" w:history="1">
        <w:r w:rsidRPr="00CF3526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CF3526">
        <w:rPr>
          <w:rFonts w:ascii="Arial" w:hAnsi="Arial" w:cs="Arial"/>
          <w:sz w:val="20"/>
          <w:szCs w:val="20"/>
        </w:rPr>
        <w:t xml:space="preserve"> потребления коммунальных услуг по холодному водоснабжению, горячему водоснабжению в жилых помещениях при отсутствии приборов учета с применением повышающих коэффициентов для I группы муниципальных образований Пермского края.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3. Утвержденные настоящим Постановлением базовые </w:t>
      </w:r>
      <w:hyperlink w:anchor="Par80" w:history="1">
        <w:r w:rsidRPr="00CF3526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CF3526">
        <w:rPr>
          <w:rFonts w:ascii="Arial" w:hAnsi="Arial" w:cs="Arial"/>
          <w:sz w:val="20"/>
          <w:szCs w:val="20"/>
        </w:rPr>
        <w:t xml:space="preserve"> потребления коммунальных услуг по холодному водоснабжению, горячему водоснабжению в жилых помещениях для I группы муниципальных образований Пермского края определены с применением расчетного метода ввиду невозможности применения метода аналогов по причине недостаточного количества установленных приборов учета.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4. Настоящее Постановление вступает в силу через 10 дней после дня его официального опубликования.</w:t>
      </w:r>
    </w:p>
    <w:p w:rsidR="00CF3526" w:rsidRPr="00CF3526" w:rsidRDefault="00CF3526" w:rsidP="00CF352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5. </w:t>
      </w:r>
      <w:proofErr w:type="gramStart"/>
      <w:r w:rsidRPr="00CF3526">
        <w:rPr>
          <w:rFonts w:ascii="Arial" w:hAnsi="Arial" w:cs="Arial"/>
          <w:sz w:val="20"/>
          <w:szCs w:val="20"/>
        </w:rPr>
        <w:t>Контроль за</w:t>
      </w:r>
      <w:proofErr w:type="gramEnd"/>
      <w:r w:rsidRPr="00CF3526">
        <w:rPr>
          <w:rFonts w:ascii="Arial" w:hAnsi="Arial" w:cs="Arial"/>
          <w:sz w:val="20"/>
          <w:szCs w:val="20"/>
        </w:rPr>
        <w:t xml:space="preserve"> исполнением постановления возложить на заместителя председателя Правительства Пермского края Рыбакина В.И.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(в ред. </w:t>
      </w:r>
      <w:hyperlink r:id="rId9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Пермского края от 21.11.2016 N 1062-п)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Председатель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Правительства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Г.П.ТУШНОЛОБОВ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УТВЕРЖДЕНА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Постановлением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Правительства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от 17.09.2015 N 647-п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Par43"/>
      <w:bookmarkEnd w:id="0"/>
      <w:r w:rsidRPr="00CF3526">
        <w:rPr>
          <w:rFonts w:ascii="Arial" w:hAnsi="Arial" w:cs="Arial"/>
          <w:b/>
          <w:bCs/>
          <w:sz w:val="20"/>
          <w:szCs w:val="20"/>
        </w:rPr>
        <w:t>I ГРУППА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МУНИЦИПАЛЬНЫХ ОБРАЗОВАНИЙ ПЕРМСКОГО КРАЯ, В КОТОРЫХ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 xml:space="preserve">МНОГОКВАРТИРНЫЕ И ЖИЛЫЕ ДОМА РАСПОЛОЖЕНЫ В </w:t>
      </w:r>
      <w:proofErr w:type="gramStart"/>
      <w:r w:rsidRPr="00CF3526">
        <w:rPr>
          <w:rFonts w:ascii="Arial" w:hAnsi="Arial" w:cs="Arial"/>
          <w:b/>
          <w:bCs/>
          <w:sz w:val="20"/>
          <w:szCs w:val="20"/>
        </w:rPr>
        <w:t>АНАЛОГИЧНЫХ</w:t>
      </w:r>
      <w:proofErr w:type="gramEnd"/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 xml:space="preserve">КЛИМАТИЧЕСКИХ </w:t>
      </w:r>
      <w:proofErr w:type="gramStart"/>
      <w:r w:rsidRPr="00CF3526">
        <w:rPr>
          <w:rFonts w:ascii="Arial" w:hAnsi="Arial" w:cs="Arial"/>
          <w:b/>
          <w:bCs/>
          <w:sz w:val="20"/>
          <w:szCs w:val="20"/>
        </w:rPr>
        <w:t>УСЛОВИЯХ</w:t>
      </w:r>
      <w:proofErr w:type="gramEnd"/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Муниципальные образования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Город Пермь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Городской округ закрытое административно-территориальное образование Звездный Пермского края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Бардымский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Большесосновский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Добрянский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Муниципальное образование "</w:t>
            </w: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Еловский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район"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Краснокамский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Муниципальное образование "</w:t>
            </w: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Куединский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район"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Нытвенский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Осинский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Оханский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Пермский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Частинский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 Пермского края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Город Кунгур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Кишертский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Кунгурский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Ординский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Муниципальное образование "</w:t>
            </w: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Суксунский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район"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Уинский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  <w:tr w:rsidR="00CF3526" w:rsidRPr="00CF352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Чернушинский</w:t>
            </w:r>
            <w:proofErr w:type="spellEnd"/>
            <w:r w:rsidRPr="00CF3526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</w:tr>
    </w:tbl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УТВЕРЖДЕНЫ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Постановлением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lastRenderedPageBreak/>
        <w:t>Правительства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от 17.09.2015 N 647-п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Par80"/>
      <w:bookmarkEnd w:id="1"/>
      <w:r w:rsidRPr="00CF3526">
        <w:rPr>
          <w:rFonts w:ascii="Arial" w:hAnsi="Arial" w:cs="Arial"/>
          <w:b/>
          <w:bCs/>
          <w:sz w:val="20"/>
          <w:szCs w:val="20"/>
        </w:rPr>
        <w:t>БАЗОВЫЕ НОРМАТИВЫ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ПОТРЕБЛЕНИЯ КОММУНАЛЬНЫХ УСЛУГ ПО ХОЛОДНОМУ ВОДОСНАБЖЕНИЮ,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ГОРЯЧЕМУ ВОДОСНАБЖЕНИЮ В ЖИЛЫХ ПОМЕЩЕНИЯХ ДЛЯ I ГРУППЫ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МУНИЦИПАЛЬНЫХ ОБРАЗОВАНИЙ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912"/>
        <w:gridCol w:w="1247"/>
        <w:gridCol w:w="1701"/>
        <w:gridCol w:w="1757"/>
      </w:tblGrid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CF3526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CF3526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Категория 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Норматив потребления коммунальной услуги холодного водоснабжения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Норматив потребления коммунальной услуги горячего водоснабжения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1200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3,783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2,684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1500-1550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3,832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2,743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1650-1700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3,881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2,802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3,291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2,090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3,291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2,090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сидячими длиной 1200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5,729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с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централизованным холодным водоснабжением, водонагревателями, водоотведением, оборудованные унитазами, раковинами, мойками, душами и ваннами длиной 1500-1550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 xml:space="preserve">куб. метр в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5,729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1650-1700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5,729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без душа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5,729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5,729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без водонагревателей с водопроводом и канализацией, оборудованные раковинами, мойками и унитазами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2,604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без водонагревателей с централизованным холодным водоснабжением и водоотведением, оборудованные раковинами и мойками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2,604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унитазами, ваннами, душами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3,272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2,187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водоразборной колонкой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0,937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Дома, использующиеся в качестве общежитий, оборудованные мойками,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раковинами, унитазами, с душевыми, с централизованным холодным и горячим водоснабжением, водоотведением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 xml:space="preserve">куб. метр в месяц на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2,395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1,598</w:t>
            </w:r>
          </w:p>
        </w:tc>
      </w:tr>
    </w:tbl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УТВЕРЖДЕНЫ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Постановлением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Правительства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от 17.09.2015 N 647-п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2" w:name="Par186"/>
      <w:bookmarkEnd w:id="2"/>
      <w:r w:rsidRPr="00CF3526">
        <w:rPr>
          <w:rFonts w:ascii="Arial" w:hAnsi="Arial" w:cs="Arial"/>
          <w:b/>
          <w:bCs/>
          <w:sz w:val="20"/>
          <w:szCs w:val="20"/>
        </w:rPr>
        <w:t>НОРМАТИВЫ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ПОТРЕБЛЕНИЯ КОММУНАЛЬНЫХ УСЛУГ ПО ХОЛОДНОМУ ВОДОСНАБЖЕНИЮ,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ГОРЯЧЕМУ ВОДОСНАБЖЕНИЮ В ЖИЛЫХ ПОМЕЩЕНИЯХ ПРИ ОТСУТСТВИИ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ПРИБОРОВ УЧЕТА С ПРИМЕНЕНИЕМ ПОВЫШАЮЩИХ КОЭФФИЦИЕНТОВ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3526">
        <w:rPr>
          <w:rFonts w:ascii="Arial" w:hAnsi="Arial" w:cs="Arial"/>
          <w:b/>
          <w:bCs/>
          <w:sz w:val="20"/>
          <w:szCs w:val="20"/>
        </w:rPr>
        <w:t>ДЛЯ I ГРУППЫ МУНИЦИПАЛЬНЫХ ОБРАЗОВАНИЙ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Список изменяющих документов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(в ред. </w:t>
      </w:r>
      <w:hyperlink r:id="rId10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Пермского края от 21.11.2016 N 1062-п)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Таблица 1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Нормативы потребления коммунальных услуг по холодному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водоснабжению, горячему водоснабжению в жилых помещениях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для I группы муниципальных образований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 учетом повышающего коэффициента 1,2 по 31 декабря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2015 года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912"/>
        <w:gridCol w:w="1247"/>
        <w:gridCol w:w="1701"/>
        <w:gridCol w:w="1757"/>
      </w:tblGrid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CF3526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CF3526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Категория 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Норматив потребления коммунальной услуги холодного водоснабжения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Норматив потребления коммунальной услуги горячего водоснабжения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1200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4,5396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3,2208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1500-1550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4,5984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3,2916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1650-1700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4,6572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3,3624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3,9492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2,508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3,9492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2,508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сидячими длиной 1200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6,8748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1500-1550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6,8748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1650-1700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6,8748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без душа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6,8748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6,8748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без водонагревателей с водопроводом и канализацией, оборудованные раковинами, мойками и унитазами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3,1248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без водонагревателей с централизованным холодным водоснабжением и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водоотведением, оборудованные раковинами и мойками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3,1248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унитазами, ваннами, душами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3,9264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2,6244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водоразборной колонкой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1,1244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Дома, использующиеся в качестве общежитий, оборудованные мойками, раковинами, унитазами, с душевыми, с централизованным холодным и горячим водоснабжением, водоотведением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2,874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1,9176</w:t>
            </w:r>
          </w:p>
        </w:tc>
      </w:tr>
    </w:tbl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Таблица 2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Нормативы потребления коммунальных услуг по холодному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водоснабжению, горячему водоснабжению в жилых помещениях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для I группы муниципальных образований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 учетом повышающего коэффициента 1,4 с 1 января 2016 года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по 30 июня 2016 года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912"/>
        <w:gridCol w:w="1247"/>
        <w:gridCol w:w="1701"/>
        <w:gridCol w:w="1757"/>
      </w:tblGrid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CF3526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CF3526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CF3526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Категория 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Норматив потребления коммунальной услуги холодного водоснабжения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Норматив потребления коммунальной услуги горячего водоснабжения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1200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5,2962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3,7576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1500-1550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5,3648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3,8402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с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централизованным холодным и горячим водоснабжением, водоотведением, оборудованные унитазами, раковинами, мойками, ваннами длиной 1650-1700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 xml:space="preserve">куб. метр в </w:t>
            </w: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5,4334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3,9228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4,6074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2,926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4,6074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2,926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сидячими длиной 1200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8,0206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1500-1550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8,0206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1650-1700 мм с душем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8,0206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без душа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8,0206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8,0206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без водонагревателей, с водопроводом и канализацией, оборудованные раковинами, мойками и унитазами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3,6456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без водонагревателей, с централизованным холодным водоснабжением и водоотведением, оборудованные раковинами и мойками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3,6456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унитазами, ваннами, душами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4,5808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3,0618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Многоквартирные и жилые дома с водоразборной колонкой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1,3118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F3526" w:rsidRPr="00CF352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Дома, использующиеся в качестве общежитий, оборудованные мойками, раковинами, унитазами, с душевыми, с централизованным холодным и горячим водоснабжением, водоотведением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куб. метр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3,353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26" w:rsidRPr="00CF3526" w:rsidRDefault="00CF3526" w:rsidP="00CF35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3526">
              <w:rPr>
                <w:rFonts w:ascii="Arial" w:hAnsi="Arial" w:cs="Arial"/>
                <w:sz w:val="20"/>
                <w:szCs w:val="20"/>
              </w:rPr>
              <w:t>2,2372</w:t>
            </w:r>
          </w:p>
        </w:tc>
      </w:tr>
    </w:tbl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Таблица 3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Нормативы потребления коммунальных услуг по холодному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водоснабжению, горячему водоснабжению в жилых помещениях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для I группы муниципальных образований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 учетом повышающего коэффициента 1,5 с 1 июля 2016 года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по 31 декабря 2016 года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Утратили силу. - </w:t>
      </w:r>
      <w:hyperlink r:id="rId11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Пермского края от 21.11.2016 N 1062-п.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Таблица 4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Нормативы потребления коммунальных услуг по холодному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водоснабжению, горячему водоснабжению в жилых помещениях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для I группы муниципальных образований Пермского края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>с учетом повышающего коэффициента 1,6 с 1 января 2017 года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F3526">
        <w:rPr>
          <w:rFonts w:ascii="Arial" w:hAnsi="Arial" w:cs="Arial"/>
          <w:sz w:val="20"/>
          <w:szCs w:val="20"/>
        </w:rPr>
        <w:t xml:space="preserve">Утратили силу. - </w:t>
      </w:r>
      <w:hyperlink r:id="rId12" w:history="1">
        <w:r w:rsidRPr="00CF3526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CF3526">
        <w:rPr>
          <w:rFonts w:ascii="Arial" w:hAnsi="Arial" w:cs="Arial"/>
          <w:sz w:val="20"/>
          <w:szCs w:val="20"/>
        </w:rPr>
        <w:t xml:space="preserve"> Правительства Пермского края от 21.11.2016 N 1062-п.</w:t>
      </w: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F3526" w:rsidRPr="00CF3526" w:rsidRDefault="00CF3526" w:rsidP="00CF3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B4572" w:rsidRDefault="000B4572"/>
    <w:sectPr w:rsidR="000B4572" w:rsidSect="00F944F0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F3526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41F"/>
    <w:rsid w:val="0007092F"/>
    <w:rsid w:val="000709F4"/>
    <w:rsid w:val="00070C12"/>
    <w:rsid w:val="0007162B"/>
    <w:rsid w:val="0007196E"/>
    <w:rsid w:val="00071977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526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4BB"/>
    <w:rsid w:val="00EC753F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A39D41B7D411C3B0A1527E21A5F4E800E05A02D09D0707D9A83C462B5834CCE7BA99461F34297726BC2B3DJ8e2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8A39D41B7D411C3B0A1527E21A5F4E800E05A02D8940607DDA0614C230138CEE0B5C651187D257626BC2AJ3eDG" TargetMode="External"/><Relationship Id="rId12" Type="http://schemas.openxmlformats.org/officeDocument/2006/relationships/hyperlink" Target="consultantplus://offline/ref=08A39D41B7D411C3B0A1527E21A5F4E800E05A02D8940607DDA0614C230138CEE0B5C651187D257626BC2AJ3eF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8A39D41B7D411C3B0A14C7337C9A9E30AEC0D0CD09E0E5483FF3A1174083299A7FA9F13J5e8G" TargetMode="External"/><Relationship Id="rId11" Type="http://schemas.openxmlformats.org/officeDocument/2006/relationships/hyperlink" Target="consultantplus://offline/ref=08A39D41B7D411C3B0A1527E21A5F4E800E05A02D8940607DDA0614C230138CEE0B5C651187D257626BC2AJ3eFG" TargetMode="External"/><Relationship Id="rId5" Type="http://schemas.openxmlformats.org/officeDocument/2006/relationships/hyperlink" Target="consultantplus://offline/ref=08A39D41B7D411C3B0A1527E21A5F4E800E05A02D09D0707D9A83C462B5834CCE7BA99461F34297726BC2B3DJ8e3G" TargetMode="External"/><Relationship Id="rId10" Type="http://schemas.openxmlformats.org/officeDocument/2006/relationships/hyperlink" Target="consultantplus://offline/ref=08A39D41B7D411C3B0A1527E21A5F4E800E05A02D8940607DDA0614C230138CEE0B5C651187D257626BC2AJ3eFG" TargetMode="External"/><Relationship Id="rId4" Type="http://schemas.openxmlformats.org/officeDocument/2006/relationships/hyperlink" Target="consultantplus://offline/ref=08A39D41B7D411C3B0A1527E21A5F4E800E05A02D8940607DDA0614C230138CEE0B5C651187D257626BC2AJ3eCG" TargetMode="External"/><Relationship Id="rId9" Type="http://schemas.openxmlformats.org/officeDocument/2006/relationships/hyperlink" Target="consultantplus://offline/ref=08A39D41B7D411C3B0A1527E21A5F4E800E05A02D8940607DDA0614C230138CEE0B5C651187D257626BC2AJ3eE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2577</Words>
  <Characters>14691</Characters>
  <Application>Microsoft Office Word</Application>
  <DocSecurity>0</DocSecurity>
  <Lines>122</Lines>
  <Paragraphs>34</Paragraphs>
  <ScaleCrop>false</ScaleCrop>
  <Company>Microsoft</Company>
  <LinksUpToDate>false</LinksUpToDate>
  <CharactersWithSpaces>17234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2018-03-20T06:23:00Z</dcterms:created>
  <dcterms:modified xsi:type="dcterms:W3CDTF">2018-03-20T06:30:00Z</dcterms:modified>
</cp:coreProperties>
</file>